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F7" w:rsidRPr="0011308D" w:rsidRDefault="000347F7" w:rsidP="000347F7">
      <w:pPr>
        <w:jc w:val="center"/>
        <w:rPr>
          <w:rFonts w:asciiTheme="minorHAnsi" w:hAnsiTheme="minorHAnsi"/>
          <w:b/>
          <w:sz w:val="28"/>
          <w:szCs w:val="28"/>
        </w:rPr>
      </w:pPr>
      <w:r w:rsidRPr="0011308D">
        <w:rPr>
          <w:rFonts w:asciiTheme="minorHAnsi" w:hAnsiTheme="minorHAnsi"/>
          <w:b/>
          <w:sz w:val="28"/>
          <w:szCs w:val="28"/>
        </w:rPr>
        <w:t>Ievads mozaīkas mākslā</w:t>
      </w:r>
    </w:p>
    <w:p w:rsidR="000347F7" w:rsidRPr="0011308D" w:rsidRDefault="000347F7" w:rsidP="000347F7">
      <w:pPr>
        <w:rPr>
          <w:rFonts w:asciiTheme="minorHAnsi" w:hAnsiTheme="minorHAnsi"/>
        </w:rPr>
      </w:pPr>
    </w:p>
    <w:p w:rsidR="000347F7" w:rsidRPr="0011308D" w:rsidRDefault="000347F7" w:rsidP="000347F7">
      <w:pPr>
        <w:rPr>
          <w:rFonts w:asciiTheme="minorHAnsi" w:hAnsiTheme="minorHAnsi"/>
          <w:szCs w:val="24"/>
        </w:rPr>
      </w:pPr>
      <w:r w:rsidRPr="0011308D">
        <w:rPr>
          <w:rFonts w:asciiTheme="minorHAnsi" w:hAnsiTheme="minorHAnsi"/>
          <w:szCs w:val="24"/>
        </w:rPr>
        <w:t xml:space="preserve">Nodarbību vadītāja </w:t>
      </w:r>
      <w:r w:rsidRPr="0011308D">
        <w:rPr>
          <w:rFonts w:asciiTheme="minorHAnsi" w:hAnsiTheme="minorHAnsi"/>
          <w:b/>
          <w:szCs w:val="24"/>
        </w:rPr>
        <w:t xml:space="preserve">interjera dizainere Tija Vīksna 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0347F7" w:rsidRPr="0011308D" w:rsidRDefault="000347F7" w:rsidP="000347F7">
      <w:pPr>
        <w:pStyle w:val="NormalWeb"/>
        <w:shd w:val="clear" w:color="auto" w:fill="FFFFFF"/>
        <w:ind w:left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Nodarbības notiks vienu reizi mēnesī </w:t>
      </w:r>
      <w:r w:rsidRPr="0011308D">
        <w:rPr>
          <w:rFonts w:asciiTheme="minorHAnsi" w:hAnsiTheme="minorHAnsi" w:cs="Arial"/>
        </w:rPr>
        <w:t xml:space="preserve">sestdienās vai svētdienās </w:t>
      </w:r>
      <w:r w:rsidRPr="0011308D">
        <w:rPr>
          <w:rFonts w:asciiTheme="minorHAnsi" w:hAnsiTheme="minorHAnsi" w:cs="Arial"/>
          <w:color w:val="333333"/>
        </w:rPr>
        <w:t>Lielvārdē, Ausekļa ielā 22, visa 20</w:t>
      </w:r>
      <w:r w:rsidR="009E5CC6">
        <w:rPr>
          <w:rFonts w:asciiTheme="minorHAnsi" w:hAnsiTheme="minorHAnsi" w:cs="Arial"/>
          <w:color w:val="333333"/>
        </w:rPr>
        <w:t>20</w:t>
      </w:r>
      <w:r w:rsidRPr="0011308D">
        <w:rPr>
          <w:rFonts w:asciiTheme="minorHAnsi" w:hAnsiTheme="minorHAnsi" w:cs="Arial"/>
          <w:color w:val="333333"/>
        </w:rPr>
        <w:t>./20</w:t>
      </w:r>
      <w:r w:rsidR="009E5CC6">
        <w:rPr>
          <w:rFonts w:asciiTheme="minorHAnsi" w:hAnsiTheme="minorHAnsi" w:cs="Arial"/>
          <w:color w:val="333333"/>
        </w:rPr>
        <w:t>21</w:t>
      </w:r>
      <w:r w:rsidRPr="0011308D">
        <w:rPr>
          <w:rFonts w:asciiTheme="minorHAnsi" w:hAnsiTheme="minorHAnsi" w:cs="Arial"/>
          <w:color w:val="333333"/>
        </w:rPr>
        <w:t>.mācību gada garumā.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Pirmā nodarbība </w:t>
      </w:r>
      <w:r w:rsidR="009E5CC6">
        <w:rPr>
          <w:rFonts w:asciiTheme="minorHAnsi" w:hAnsiTheme="minorHAnsi" w:cs="Arial"/>
        </w:rPr>
        <w:t>4</w:t>
      </w:r>
      <w:r w:rsidRPr="0011308D">
        <w:rPr>
          <w:rFonts w:asciiTheme="minorHAnsi" w:hAnsiTheme="minorHAnsi" w:cs="Arial"/>
          <w:color w:val="333333"/>
        </w:rPr>
        <w:t>.10.20</w:t>
      </w:r>
      <w:r w:rsidR="009E5CC6">
        <w:rPr>
          <w:rFonts w:asciiTheme="minorHAnsi" w:hAnsiTheme="minorHAnsi" w:cs="Arial"/>
          <w:color w:val="333333"/>
        </w:rPr>
        <w:t>20</w:t>
      </w:r>
      <w:r w:rsidRPr="0011308D">
        <w:rPr>
          <w:rFonts w:asciiTheme="minorHAnsi" w:hAnsiTheme="minorHAnsi" w:cs="Arial"/>
          <w:color w:val="333333"/>
        </w:rPr>
        <w:t>. plkst. 15.00, nodarbības ilgums 4 h; kopā paredzētas 8 nodarbības.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Maksa par vienu nodarbību EUR </w:t>
      </w:r>
      <w:r w:rsidRPr="0011308D">
        <w:rPr>
          <w:rFonts w:asciiTheme="minorHAnsi" w:hAnsiTheme="minorHAnsi" w:cs="Arial"/>
        </w:rPr>
        <w:t>27</w:t>
      </w:r>
      <w:r w:rsidRPr="0011308D">
        <w:rPr>
          <w:rFonts w:asciiTheme="minorHAnsi" w:hAnsiTheme="minorHAnsi" w:cs="Arial"/>
          <w:color w:val="333333"/>
        </w:rPr>
        <w:t xml:space="preserve"> (cenā iekļauti visi nodarbībās izmantotie materiāli).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11308D">
          <w:rPr>
            <w:rStyle w:val="Hyperlink"/>
            <w:rFonts w:asciiTheme="minorHAnsi" w:hAnsiTheme="minorHAnsi" w:cs="Arial"/>
          </w:rPr>
          <w:t>latvietespurs@gmail.com</w:t>
        </w:r>
      </w:hyperlink>
      <w:r w:rsidRPr="0011308D">
        <w:rPr>
          <w:rFonts w:asciiTheme="minorHAnsi" w:hAnsiTheme="minorHAnsi" w:cs="Arial"/>
          <w:color w:val="333333"/>
        </w:rPr>
        <w:t xml:space="preserve"> </w:t>
      </w:r>
    </w:p>
    <w:p w:rsidR="00F0541A" w:rsidRPr="001D61FC" w:rsidRDefault="000347F7" w:rsidP="001D61FC">
      <w:pPr>
        <w:rPr>
          <w:rFonts w:asciiTheme="minorHAnsi" w:hAnsiTheme="minorHAnsi"/>
          <w:b/>
          <w:szCs w:val="24"/>
        </w:rPr>
      </w:pPr>
      <w:r w:rsidRPr="0011308D">
        <w:rPr>
          <w:rFonts w:asciiTheme="minorHAnsi" w:hAnsiTheme="minorHAnsi"/>
          <w:b/>
          <w:szCs w:val="24"/>
        </w:rPr>
        <w:t>Nodarbību plāns:</w:t>
      </w: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11308D" w:rsidRDefault="00D9690E" w:rsidP="005F31A1">
      <w:pPr>
        <w:spacing w:line="240" w:lineRule="auto"/>
        <w:ind w:left="36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Stāstījums un saruna par mozaīkas vēsturi un tradicionālajām tehnikām un materiāliem</w:t>
      </w:r>
      <w:r w:rsidR="005F31A1" w:rsidRPr="0011308D">
        <w:rPr>
          <w:rFonts w:asciiTheme="minorHAnsi" w:hAnsiTheme="minorHAnsi"/>
        </w:rPr>
        <w:t xml:space="preserve"> I</w:t>
      </w:r>
    </w:p>
    <w:p w:rsidR="00F0541A" w:rsidRPr="0011308D" w:rsidRDefault="00F0541A" w:rsidP="000347F7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Praktiskais darbs:</w:t>
      </w:r>
      <w:r w:rsidR="000347F7" w:rsidRPr="0011308D">
        <w:rPr>
          <w:rFonts w:asciiTheme="minorHAnsi" w:hAnsiTheme="minorHAnsi"/>
        </w:rPr>
        <w:t xml:space="preserve"> </w:t>
      </w:r>
      <w:r w:rsidR="00D9690E" w:rsidRPr="0011308D">
        <w:rPr>
          <w:rFonts w:asciiTheme="minorHAnsi" w:hAnsiTheme="minorHAnsi"/>
        </w:rPr>
        <w:t>Mozaīka uz plakanas virsmas</w:t>
      </w:r>
      <w:r w:rsidRPr="0011308D">
        <w:rPr>
          <w:rFonts w:asciiTheme="minorHAnsi" w:hAnsiTheme="minorHAnsi"/>
        </w:rPr>
        <w:t>.</w:t>
      </w:r>
      <w:r w:rsidR="00D9690E" w:rsidRPr="0011308D">
        <w:rPr>
          <w:rFonts w:asciiTheme="minorHAnsi" w:hAnsiTheme="minorHAnsi"/>
        </w:rPr>
        <w:t xml:space="preserve"> Spoguļa rāmis.</w:t>
      </w:r>
      <w:r w:rsidR="005F31A1" w:rsidRPr="0011308D">
        <w:rPr>
          <w:rFonts w:asciiTheme="minorHAnsi" w:hAnsiTheme="minorHAnsi"/>
        </w:rPr>
        <w:t xml:space="preserve"> (I daļa)</w:t>
      </w:r>
    </w:p>
    <w:p w:rsidR="00F0541A" w:rsidRPr="0011308D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11308D" w:rsidRDefault="005F31A1" w:rsidP="005F31A1">
      <w:pPr>
        <w:spacing w:line="240" w:lineRule="auto"/>
        <w:ind w:left="36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Stāstījums un saruna par mozaīkas vēsturi un tradicionālajām tehnikām un materiāliem II</w:t>
      </w:r>
    </w:p>
    <w:p w:rsidR="005F31A1" w:rsidRPr="0011308D" w:rsidRDefault="00F0541A" w:rsidP="000347F7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Praktiskais darbs:</w:t>
      </w:r>
      <w:r w:rsidR="000347F7" w:rsidRPr="0011308D">
        <w:rPr>
          <w:rFonts w:asciiTheme="minorHAnsi" w:hAnsiTheme="minorHAnsi"/>
        </w:rPr>
        <w:t xml:space="preserve"> </w:t>
      </w:r>
      <w:r w:rsidR="005F31A1" w:rsidRPr="0011308D">
        <w:rPr>
          <w:rFonts w:asciiTheme="minorHAnsi" w:hAnsiTheme="minorHAnsi"/>
        </w:rPr>
        <w:t>Mozaīka uz plakanas virsmas. Spoguļa rāmis. (II daļa)</w:t>
      </w:r>
    </w:p>
    <w:p w:rsidR="00F0541A" w:rsidRPr="0011308D" w:rsidRDefault="00F0541A" w:rsidP="005F31A1">
      <w:pPr>
        <w:spacing w:line="240" w:lineRule="auto"/>
        <w:ind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5F31A1" w:rsidRPr="0011308D" w:rsidRDefault="005F31A1" w:rsidP="005F31A1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Stāstījums un saruna par mozaīkas vēsturi un tradicionālajām tehnikām un materiāliem III</w:t>
      </w:r>
    </w:p>
    <w:p w:rsidR="005F31A1" w:rsidRPr="0011308D" w:rsidRDefault="005F31A1" w:rsidP="000347F7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Praktiskais darbs:</w:t>
      </w:r>
      <w:r w:rsidR="000347F7" w:rsidRPr="0011308D">
        <w:rPr>
          <w:rFonts w:asciiTheme="minorHAnsi" w:hAnsiTheme="minorHAnsi"/>
        </w:rPr>
        <w:t xml:space="preserve"> </w:t>
      </w:r>
      <w:r w:rsidRPr="0011308D">
        <w:rPr>
          <w:rFonts w:asciiTheme="minorHAnsi" w:hAnsiTheme="minorHAnsi"/>
        </w:rPr>
        <w:t>Mozaīka uz izliektas virsmas. Puķu pods. (I daļa)</w:t>
      </w:r>
    </w:p>
    <w:p w:rsidR="00F0541A" w:rsidRPr="0011308D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5F31A1" w:rsidRPr="0011308D" w:rsidRDefault="005F31A1" w:rsidP="005F31A1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Stāstījums un saruna par mozaīkas vēsturi un tradicionālajām tehnikām un materiāliem IV</w:t>
      </w:r>
    </w:p>
    <w:p w:rsidR="005F31A1" w:rsidRPr="0011308D" w:rsidRDefault="005F31A1" w:rsidP="000347F7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Praktiskais darbs:</w:t>
      </w:r>
      <w:r w:rsidR="000347F7" w:rsidRPr="0011308D">
        <w:rPr>
          <w:rFonts w:asciiTheme="minorHAnsi" w:hAnsiTheme="minorHAnsi"/>
        </w:rPr>
        <w:t xml:space="preserve"> </w:t>
      </w:r>
      <w:r w:rsidRPr="0011308D">
        <w:rPr>
          <w:rFonts w:asciiTheme="minorHAnsi" w:hAnsiTheme="minorHAnsi"/>
        </w:rPr>
        <w:t>Mozaīka uz izliektas virsmas. Puķu pods. (II daļa)</w:t>
      </w:r>
    </w:p>
    <w:p w:rsidR="00F0541A" w:rsidRPr="0011308D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5F31A1" w:rsidRPr="0011308D" w:rsidRDefault="005F31A1" w:rsidP="005F31A1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Stāstījums un saruna par mozaīkas vēsturi un tradicionālajām tehnikām un materiāliem V</w:t>
      </w:r>
    </w:p>
    <w:p w:rsidR="005F31A1" w:rsidRPr="0011308D" w:rsidRDefault="005F31A1" w:rsidP="000347F7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Praktiskais darbs:</w:t>
      </w:r>
      <w:r w:rsidR="000347F7" w:rsidRPr="0011308D">
        <w:rPr>
          <w:rFonts w:asciiTheme="minorHAnsi" w:hAnsiTheme="minorHAnsi"/>
        </w:rPr>
        <w:t xml:space="preserve"> </w:t>
      </w:r>
      <w:r w:rsidRPr="0011308D">
        <w:rPr>
          <w:rFonts w:asciiTheme="minorHAnsi" w:hAnsiTheme="minorHAnsi"/>
        </w:rPr>
        <w:t xml:space="preserve">Apvērstā mozaīka. Flīze. </w:t>
      </w:r>
    </w:p>
    <w:p w:rsidR="00F0541A" w:rsidRPr="0011308D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5F31A1" w:rsidRPr="0011308D" w:rsidRDefault="005F31A1" w:rsidP="005F31A1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Stāstījums un saruna par mozaīkas vēsturi un tradicionālajām tehnikām un materiāliem VI</w:t>
      </w:r>
    </w:p>
    <w:p w:rsidR="00F0541A" w:rsidRPr="0011308D" w:rsidRDefault="005F31A1" w:rsidP="000347F7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Praktiskais darbs:</w:t>
      </w:r>
      <w:r w:rsidR="000347F7" w:rsidRPr="0011308D">
        <w:rPr>
          <w:rFonts w:asciiTheme="minorHAnsi" w:hAnsiTheme="minorHAnsi"/>
        </w:rPr>
        <w:t xml:space="preserve"> </w:t>
      </w:r>
      <w:r w:rsidRPr="0011308D">
        <w:rPr>
          <w:rFonts w:asciiTheme="minorHAnsi" w:hAnsiTheme="minorHAnsi"/>
        </w:rPr>
        <w:t>Netiešā (pārnesamā) mozaīka jeb mozaīka uz tīkla pamata. (I daļa)</w:t>
      </w:r>
    </w:p>
    <w:p w:rsidR="005F31A1" w:rsidRPr="0011308D" w:rsidRDefault="005F31A1" w:rsidP="005F31A1">
      <w:pPr>
        <w:pStyle w:val="ListParagraph"/>
        <w:spacing w:line="240" w:lineRule="auto"/>
        <w:ind w:left="1080" w:firstLine="36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5F31A1" w:rsidRPr="0011308D" w:rsidRDefault="005F31A1" w:rsidP="005F31A1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Stāstījums un saruna par mozaīkas vēsturi un tradicionālajām tehnikām un materiāliem VII</w:t>
      </w:r>
    </w:p>
    <w:p w:rsidR="005F31A1" w:rsidRPr="0011308D" w:rsidRDefault="005F31A1" w:rsidP="000347F7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  <w:r w:rsidRPr="0011308D">
        <w:rPr>
          <w:rFonts w:asciiTheme="minorHAnsi" w:hAnsiTheme="minorHAnsi"/>
        </w:rPr>
        <w:t>Praktiskais darbs:</w:t>
      </w:r>
      <w:r w:rsidR="000347F7" w:rsidRPr="0011308D">
        <w:rPr>
          <w:rFonts w:asciiTheme="minorHAnsi" w:hAnsiTheme="minorHAnsi"/>
        </w:rPr>
        <w:t xml:space="preserve"> </w:t>
      </w:r>
      <w:r w:rsidRPr="0011308D">
        <w:rPr>
          <w:rFonts w:asciiTheme="minorHAnsi" w:hAnsiTheme="minorHAnsi"/>
        </w:rPr>
        <w:t>Netiešā (pārnesamā) mozaīka jeb mozaīka uz tīkla pamata. (II daļa)</w:t>
      </w:r>
    </w:p>
    <w:p w:rsidR="00F0541A" w:rsidRPr="0011308D" w:rsidRDefault="00F0541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11308D" w:rsidRDefault="009E5CC6" w:rsidP="005F31A1">
      <w:pPr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Mikromozaīka</w:t>
      </w:r>
      <w:bookmarkStart w:id="0" w:name="_GoBack"/>
      <w:bookmarkEnd w:id="0"/>
      <w:r w:rsidR="005F31A1" w:rsidRPr="0011308D">
        <w:rPr>
          <w:rFonts w:asciiTheme="minorHAnsi" w:hAnsiTheme="minorHAnsi"/>
        </w:rPr>
        <w:t>.</w:t>
      </w:r>
    </w:p>
    <w:sectPr w:rsidR="00F0541A" w:rsidRPr="0011308D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E" w:rsidRDefault="007C322E" w:rsidP="000347F7">
      <w:pPr>
        <w:spacing w:line="240" w:lineRule="auto"/>
      </w:pPr>
      <w:r>
        <w:separator/>
      </w:r>
    </w:p>
  </w:endnote>
  <w:endnote w:type="continuationSeparator" w:id="0">
    <w:p w:rsidR="007C322E" w:rsidRDefault="007C322E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E" w:rsidRDefault="007C322E" w:rsidP="000347F7">
      <w:pPr>
        <w:spacing w:line="240" w:lineRule="auto"/>
      </w:pPr>
      <w:r>
        <w:separator/>
      </w:r>
    </w:p>
  </w:footnote>
  <w:footnote w:type="continuationSeparator" w:id="0">
    <w:p w:rsidR="007C322E" w:rsidRDefault="007C322E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B90998B" wp14:editId="255F6CFF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3FE2B6C"/>
    <w:multiLevelType w:val="hybridMultilevel"/>
    <w:tmpl w:val="A81CCF78"/>
    <w:lvl w:ilvl="0" w:tplc="978C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A"/>
    <w:rsid w:val="000347F7"/>
    <w:rsid w:val="0005251B"/>
    <w:rsid w:val="000F24EF"/>
    <w:rsid w:val="0011308D"/>
    <w:rsid w:val="001A4742"/>
    <w:rsid w:val="001A63E3"/>
    <w:rsid w:val="001D61FC"/>
    <w:rsid w:val="001F2218"/>
    <w:rsid w:val="003E6FB4"/>
    <w:rsid w:val="004829ED"/>
    <w:rsid w:val="004C0FD5"/>
    <w:rsid w:val="005F31A1"/>
    <w:rsid w:val="007C322E"/>
    <w:rsid w:val="007D5C85"/>
    <w:rsid w:val="008A7221"/>
    <w:rsid w:val="008C1FE2"/>
    <w:rsid w:val="009E5CC6"/>
    <w:rsid w:val="00D9690E"/>
    <w:rsid w:val="00DA2C55"/>
    <w:rsid w:val="00E733E4"/>
    <w:rsid w:val="00F0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</cp:lastModifiedBy>
  <cp:revision>3</cp:revision>
  <dcterms:created xsi:type="dcterms:W3CDTF">2018-08-05T09:32:00Z</dcterms:created>
  <dcterms:modified xsi:type="dcterms:W3CDTF">2020-08-18T04:24:00Z</dcterms:modified>
</cp:coreProperties>
</file>